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F47" w:rsidRDefault="00472F47" w:rsidP="00472F47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юридичних осіб за районами та територіями територіальних громад</w:t>
      </w:r>
      <w:r>
        <w:rPr>
          <w:rFonts w:ascii="Verdana" w:hAnsi="Verdana" w:cs="Times New Roman"/>
          <w:b/>
          <w:sz w:val="20"/>
          <w:szCs w:val="20"/>
        </w:rPr>
        <w:tab/>
      </w:r>
    </w:p>
    <w:p w:rsidR="00472F47" w:rsidRDefault="00472F47" w:rsidP="00472F47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uk-UA"/>
        </w:rPr>
      </w:pPr>
    </w:p>
    <w:p w:rsidR="00472F47" w:rsidRDefault="006F7359" w:rsidP="00FA6FB5">
      <w:pPr>
        <w:spacing w:after="0" w:line="240" w:lineRule="auto"/>
        <w:ind w:right="-144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noProof/>
          <w:sz w:val="16"/>
          <w:szCs w:val="16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-213360</wp:posOffset>
                </wp:positionH>
                <wp:positionV relativeFrom="paragraph">
                  <wp:posOffset>8688705</wp:posOffset>
                </wp:positionV>
                <wp:extent cx="6248400" cy="619125"/>
                <wp:effectExtent l="0" t="0" r="19050" b="28575"/>
                <wp:wrapNone/>
                <wp:docPr id="1" name="Прямокут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8400" cy="619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9F860A" id="Прямокутник 1" o:spid="_x0000_s1026" style="position:absolute;margin-left:-16.8pt;margin-top:684.15pt;width:492pt;height:4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" fillcolor="white [3212]" strokecolor="white [3212]" strokeweight="1pt"/>
            </w:pict>
          </mc:Fallback>
        </mc:AlternateContent>
      </w:r>
      <w:r w:rsidR="00E70835">
        <w:rPr>
          <w:rFonts w:ascii="Verdana" w:hAnsi="Verdana" w:cs="Times New Roman"/>
          <w:sz w:val="16"/>
          <w:szCs w:val="16"/>
        </w:rPr>
        <w:t>(на 01</w:t>
      </w:r>
      <w:bookmarkStart w:id="0" w:name="_GoBack"/>
      <w:bookmarkEnd w:id="0"/>
      <w:r w:rsidR="00E70835">
        <w:rPr>
          <w:rFonts w:ascii="Verdana" w:hAnsi="Verdana" w:cs="Times New Roman"/>
          <w:sz w:val="16"/>
          <w:szCs w:val="16"/>
        </w:rPr>
        <w:t xml:space="preserve"> липня 2024</w:t>
      </w:r>
      <w:r w:rsidR="00472F47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9498" w:type="dxa"/>
        <w:tblLook w:val="04A0" w:firstRow="1" w:lastRow="0" w:firstColumn="1" w:lastColumn="0" w:noHBand="0" w:noVBand="1"/>
      </w:tblPr>
      <w:tblGrid>
        <w:gridCol w:w="4678"/>
        <w:gridCol w:w="4820"/>
      </w:tblGrid>
      <w:tr w:rsidR="00472F47" w:rsidTr="00903171">
        <w:trPr>
          <w:trHeight w:val="450"/>
        </w:trPr>
        <w:tc>
          <w:tcPr>
            <w:tcW w:w="46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F47" w:rsidRDefault="00472F47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Назва території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72F47" w:rsidRDefault="00472F47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Загальна кількість юридичних осіб, одиниць</w:t>
            </w:r>
          </w:p>
        </w:tc>
      </w:tr>
      <w:tr w:rsidR="00472F47" w:rsidTr="00903171">
        <w:trPr>
          <w:trHeight w:val="450"/>
        </w:trPr>
        <w:tc>
          <w:tcPr>
            <w:tcW w:w="46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F47" w:rsidRDefault="00472F47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72F47" w:rsidRDefault="00472F47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472F47" w:rsidTr="00903171">
        <w:trPr>
          <w:trHeight w:val="450"/>
        </w:trPr>
        <w:tc>
          <w:tcPr>
            <w:tcW w:w="46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F47" w:rsidRDefault="00472F47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72F47" w:rsidRDefault="00472F47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</w:tbl>
    <w:tbl>
      <w:tblPr>
        <w:tblW w:w="9498" w:type="dxa"/>
        <w:tblLook w:val="04A0" w:firstRow="1" w:lastRow="0" w:firstColumn="1" w:lastColumn="0" w:noHBand="0" w:noVBand="1"/>
      </w:tblPr>
      <w:tblGrid>
        <w:gridCol w:w="4678"/>
        <w:gridCol w:w="4820"/>
      </w:tblGrid>
      <w:tr w:rsidR="00903171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3171" w:rsidRDefault="00903171" w:rsidP="00E70835">
            <w:pPr>
              <w:spacing w:after="0" w:line="240" w:lineRule="auto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val="ru-RU" w:eastAsia="uk-UA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3171" w:rsidRPr="00F044AD" w:rsidRDefault="00903171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F044AD" w:rsidP="00E70835">
            <w:pPr>
              <w:spacing w:after="0" w:line="240" w:lineRule="auto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val="ru-RU" w:eastAsia="uk-UA"/>
              </w:rPr>
            </w:pPr>
            <w:proofErr w:type="spellStart"/>
            <w:r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val="ru-RU" w:eastAsia="uk-UA"/>
              </w:rPr>
              <w:t>Тернопільська</w:t>
            </w:r>
            <w:proofErr w:type="spellEnd"/>
            <w:r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val="ru-RU" w:eastAsia="uk-UA"/>
              </w:rPr>
              <w:t xml:space="preserve"> область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>24611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176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Кременецький район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2001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Борсуківська</w:t>
            </w:r>
            <w:proofErr w:type="spellEnd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67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Великодедеркальська</w:t>
            </w:r>
            <w:proofErr w:type="spellEnd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121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Вишнівецька</w:t>
            </w:r>
            <w:proofErr w:type="spellEnd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164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Кременецька ТГ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739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Лановецька</w:t>
            </w:r>
            <w:proofErr w:type="spellEnd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336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Лопушненська</w:t>
            </w:r>
            <w:proofErr w:type="spellEnd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49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Почаївська ТГ 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142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Шумська</w:t>
            </w:r>
            <w:proofErr w:type="spellEnd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383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176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Тернопільський район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17777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Байковецька</w:t>
            </w:r>
            <w:proofErr w:type="spellEnd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348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Бережанська ТГ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660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Білецька ТГ   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292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Великоберезовицька</w:t>
            </w:r>
            <w:proofErr w:type="spellEnd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547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Великобірківська</w:t>
            </w:r>
            <w:proofErr w:type="spellEnd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166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Великогаївська</w:t>
            </w:r>
            <w:proofErr w:type="spellEnd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268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Залозецька</w:t>
            </w:r>
            <w:proofErr w:type="spellEnd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163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Збаразька ТГ  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691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Зборівська ТГ 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417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Золотниківська</w:t>
            </w:r>
            <w:proofErr w:type="spellEnd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109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Іванівська ТГ 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37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Козівська</w:t>
            </w:r>
            <w:proofErr w:type="spellEnd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444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Козлівська</w:t>
            </w:r>
            <w:proofErr w:type="spellEnd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58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Купчинецька</w:t>
            </w:r>
            <w:proofErr w:type="spellEnd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93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Микулинецька</w:t>
            </w:r>
            <w:proofErr w:type="spellEnd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251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Нараївська</w:t>
            </w:r>
            <w:proofErr w:type="spellEnd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117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Озернянська</w:t>
            </w:r>
            <w:proofErr w:type="spellEnd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106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Підволочиська</w:t>
            </w:r>
            <w:proofErr w:type="spellEnd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359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Підгаєцька</w:t>
            </w:r>
            <w:proofErr w:type="spellEnd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298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Підгороднянська</w:t>
            </w:r>
            <w:proofErr w:type="spellEnd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203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Саранчуківська</w:t>
            </w:r>
            <w:proofErr w:type="spellEnd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142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Скалатська</w:t>
            </w:r>
            <w:proofErr w:type="spellEnd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187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Скориківська</w:t>
            </w:r>
            <w:proofErr w:type="spellEnd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129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Теребовлянська ТГ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507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Тернопільська ТГ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11185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176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Чортківський</w:t>
            </w:r>
            <w:proofErr w:type="spellEnd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район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4833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Білобожницька</w:t>
            </w:r>
            <w:proofErr w:type="spellEnd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116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Більче-золотецька</w:t>
            </w:r>
            <w:proofErr w:type="spellEnd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67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Борщівська ТГ 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532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Бучацька ТГ   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641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Васильковецька</w:t>
            </w:r>
            <w:proofErr w:type="spellEnd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107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Гримайлівська</w:t>
            </w:r>
            <w:proofErr w:type="spellEnd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151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Гусятинська</w:t>
            </w:r>
            <w:proofErr w:type="spellEnd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311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Заводська ТГ  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92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Заліщицька</w:t>
            </w:r>
            <w:proofErr w:type="spellEnd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436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lastRenderedPageBreak/>
              <w:t>Золотопотіцька</w:t>
            </w:r>
            <w:proofErr w:type="spellEnd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116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Іване-</w:t>
            </w:r>
            <w:proofErr w:type="spellStart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пустенська</w:t>
            </w:r>
            <w:proofErr w:type="spellEnd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66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Колиндянська</w:t>
            </w:r>
            <w:proofErr w:type="spellEnd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97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Копичинецька</w:t>
            </w:r>
            <w:proofErr w:type="spellEnd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170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Коропецька</w:t>
            </w:r>
            <w:proofErr w:type="spellEnd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77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Мельнице</w:t>
            </w:r>
            <w:proofErr w:type="spellEnd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-подільська ТГ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177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Монастириська</w:t>
            </w:r>
            <w:proofErr w:type="spellEnd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378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Нагірянська</w:t>
            </w:r>
            <w:proofErr w:type="spellEnd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89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Скала-подільська ТГ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125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Товстенська</w:t>
            </w:r>
            <w:proofErr w:type="spellEnd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182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Трибухівська</w:t>
            </w:r>
            <w:proofErr w:type="spellEnd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98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Хоростківська</w:t>
            </w:r>
            <w:proofErr w:type="spellEnd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142</w:t>
            </w:r>
          </w:p>
        </w:tc>
      </w:tr>
      <w:tr w:rsidR="00E70835" w:rsidRPr="00F044AD" w:rsidTr="00903171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F044AD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Чортківська</w:t>
            </w:r>
            <w:proofErr w:type="spellEnd"/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F044AD" w:rsidRDefault="00E70835" w:rsidP="0052163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044A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663</w:t>
            </w:r>
          </w:p>
        </w:tc>
      </w:tr>
    </w:tbl>
    <w:p w:rsidR="00435900" w:rsidRPr="00360256" w:rsidRDefault="006F7359" w:rsidP="00360256">
      <w:pPr>
        <w:spacing w:after="0" w:line="240" w:lineRule="auto"/>
        <w:ind w:right="-143"/>
        <w:jc w:val="both"/>
        <w:rPr>
          <w:rFonts w:ascii="Verdana" w:hAnsi="Verdana" w:cs="Times New Roman"/>
          <w:sz w:val="16"/>
          <w:szCs w:val="16"/>
        </w:rPr>
      </w:pP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 w:rsidR="00360256">
        <w:rPr>
          <w:rFonts w:ascii="Verdana" w:hAnsi="Verdana" w:cs="Times New Roman"/>
          <w:sz w:val="16"/>
          <w:szCs w:val="16"/>
        </w:rPr>
        <w:t>___________</w:t>
      </w:r>
    </w:p>
    <w:p w:rsidR="00521639" w:rsidRPr="00903171" w:rsidRDefault="00521639" w:rsidP="006F7359">
      <w:pPr>
        <w:spacing w:after="0" w:line="240" w:lineRule="auto"/>
        <w:ind w:right="-142"/>
        <w:jc w:val="both"/>
        <w:rPr>
          <w:rFonts w:ascii="Verdana" w:hAnsi="Verdana" w:cs="Times New Roman"/>
          <w:sz w:val="16"/>
          <w:szCs w:val="16"/>
        </w:rPr>
      </w:pPr>
      <w:r w:rsidRPr="00903171">
        <w:rPr>
          <w:rFonts w:ascii="Verdana" w:hAnsi="Verdana" w:cs="Times New Roman"/>
          <w:b/>
          <w:sz w:val="16"/>
          <w:szCs w:val="16"/>
        </w:rPr>
        <w:t>Примітка:</w:t>
      </w:r>
      <w:r w:rsidR="00903171">
        <w:rPr>
          <w:rFonts w:ascii="Verdana" w:hAnsi="Verdana" w:cs="Times New Roman"/>
          <w:sz w:val="16"/>
          <w:szCs w:val="16"/>
        </w:rPr>
        <w:t xml:space="preserve"> </w:t>
      </w:r>
      <w:r w:rsidRPr="003404EF">
        <w:rPr>
          <w:rFonts w:ascii="Verdana" w:hAnsi="Verdana" w:cs="Times New Roman"/>
          <w:sz w:val="16"/>
          <w:szCs w:val="16"/>
        </w:rPr>
        <w:t>Да</w:t>
      </w:r>
      <w:r>
        <w:rPr>
          <w:rFonts w:ascii="Verdana" w:hAnsi="Verdana" w:cs="Times New Roman"/>
          <w:sz w:val="16"/>
          <w:szCs w:val="16"/>
        </w:rPr>
        <w:t xml:space="preserve">ні </w:t>
      </w:r>
      <w:r w:rsidRPr="003404EF">
        <w:rPr>
          <w:rFonts w:ascii="Verdana" w:hAnsi="Verdana" w:cs="Times New Roman"/>
          <w:sz w:val="16"/>
          <w:szCs w:val="16"/>
        </w:rPr>
        <w:t xml:space="preserve">в цілому по </w:t>
      </w:r>
      <w:r>
        <w:rPr>
          <w:rFonts w:ascii="Verdana" w:hAnsi="Verdana" w:cs="Times New Roman"/>
          <w:sz w:val="16"/>
          <w:szCs w:val="16"/>
        </w:rPr>
        <w:t>області/</w:t>
      </w:r>
      <w:r w:rsidRPr="003404EF">
        <w:rPr>
          <w:rFonts w:ascii="Verdana" w:hAnsi="Verdana" w:cs="Times New Roman"/>
          <w:sz w:val="16"/>
          <w:szCs w:val="16"/>
        </w:rPr>
        <w:t xml:space="preserve">району можуть не дорівнювати сумі даних по </w:t>
      </w:r>
      <w:r>
        <w:rPr>
          <w:rFonts w:ascii="Verdana" w:hAnsi="Verdana" w:cs="Times New Roman"/>
          <w:sz w:val="16"/>
          <w:szCs w:val="16"/>
        </w:rPr>
        <w:t>районах/</w:t>
      </w:r>
      <w:r w:rsidRPr="003404EF">
        <w:rPr>
          <w:rFonts w:ascii="Verdana" w:hAnsi="Verdana" w:cs="Times New Roman"/>
          <w:sz w:val="16"/>
          <w:szCs w:val="16"/>
        </w:rPr>
        <w:t xml:space="preserve">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</w:t>
      </w:r>
      <w:r>
        <w:rPr>
          <w:rFonts w:ascii="Verdana" w:hAnsi="Verdana" w:cs="Times New Roman"/>
          <w:sz w:val="16"/>
          <w:szCs w:val="16"/>
        </w:rPr>
        <w:t>області/</w:t>
      </w:r>
      <w:r w:rsidRPr="003404EF">
        <w:rPr>
          <w:rFonts w:ascii="Verdana" w:hAnsi="Verdana" w:cs="Times New Roman"/>
          <w:sz w:val="16"/>
          <w:szCs w:val="16"/>
        </w:rPr>
        <w:t>району</w:t>
      </w:r>
      <w:r>
        <w:rPr>
          <w:rFonts w:ascii="Verdana" w:hAnsi="Verdana" w:cs="Times New Roman"/>
          <w:sz w:val="16"/>
          <w:szCs w:val="16"/>
        </w:rPr>
        <w:t>.</w:t>
      </w:r>
    </w:p>
    <w:p w:rsidR="006F7359" w:rsidRDefault="006F7359"/>
    <w:p w:rsidR="006F7359" w:rsidRPr="006F7359" w:rsidRDefault="006F7359" w:rsidP="006F7359">
      <w:pPr>
        <w:tabs>
          <w:tab w:val="left" w:pos="2820"/>
        </w:tabs>
      </w:pPr>
    </w:p>
    <w:p w:rsidR="006F7359" w:rsidRPr="006F7359" w:rsidRDefault="006F7359" w:rsidP="006F7359"/>
    <w:p w:rsidR="006F7359" w:rsidRPr="006F7359" w:rsidRDefault="006F7359" w:rsidP="006F7359"/>
    <w:p w:rsidR="006F7359" w:rsidRPr="006F7359" w:rsidRDefault="006F7359" w:rsidP="006F7359"/>
    <w:p w:rsidR="006F7359" w:rsidRPr="006F7359" w:rsidRDefault="006F7359" w:rsidP="006F7359"/>
    <w:p w:rsidR="006F7359" w:rsidRPr="006F7359" w:rsidRDefault="006F7359" w:rsidP="006F7359"/>
    <w:p w:rsidR="006F7359" w:rsidRPr="006F7359" w:rsidRDefault="006F7359" w:rsidP="006F7359"/>
    <w:p w:rsidR="006F7359" w:rsidRPr="006F7359" w:rsidRDefault="006F7359" w:rsidP="006F7359"/>
    <w:p w:rsidR="006F7359" w:rsidRPr="006F7359" w:rsidRDefault="006F7359" w:rsidP="006F7359"/>
    <w:p w:rsidR="006F7359" w:rsidRPr="006F7359" w:rsidRDefault="006F7359" w:rsidP="006F7359"/>
    <w:p w:rsidR="006F7359" w:rsidRPr="006F7359" w:rsidRDefault="006F7359" w:rsidP="006F7359"/>
    <w:p w:rsidR="006F7359" w:rsidRPr="006F7359" w:rsidRDefault="006F7359" w:rsidP="006F7359"/>
    <w:p w:rsidR="006F7359" w:rsidRPr="006F7359" w:rsidRDefault="006F7359" w:rsidP="006F7359"/>
    <w:p w:rsidR="006F7359" w:rsidRPr="006F7359" w:rsidRDefault="006F7359" w:rsidP="006F7359"/>
    <w:p w:rsidR="006F7359" w:rsidRPr="006F7359" w:rsidRDefault="006F7359" w:rsidP="006F7359"/>
    <w:sectPr w:rsidR="006F7359" w:rsidRPr="006F7359" w:rsidSect="0082167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7359" w:rsidRDefault="006F7359" w:rsidP="006F7359">
      <w:pPr>
        <w:spacing w:after="0" w:line="240" w:lineRule="auto"/>
      </w:pPr>
      <w:r>
        <w:separator/>
      </w:r>
    </w:p>
  </w:endnote>
  <w:endnote w:type="continuationSeparator" w:id="0">
    <w:p w:rsidR="006F7359" w:rsidRDefault="006F7359" w:rsidP="006F7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256" w:rsidRDefault="0036025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359" w:rsidRDefault="006F7359" w:rsidP="006F7359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6F7359" w:rsidRDefault="006F7359" w:rsidP="006F7359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6F7359" w:rsidRPr="006F7359" w:rsidRDefault="006F7359" w:rsidP="006F7359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256" w:rsidRDefault="0036025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7359" w:rsidRDefault="006F7359" w:rsidP="006F7359">
      <w:pPr>
        <w:spacing w:after="0" w:line="240" w:lineRule="auto"/>
      </w:pPr>
      <w:r>
        <w:separator/>
      </w:r>
    </w:p>
  </w:footnote>
  <w:footnote w:type="continuationSeparator" w:id="0">
    <w:p w:rsidR="006F7359" w:rsidRDefault="006F7359" w:rsidP="006F73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256" w:rsidRDefault="0036025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256" w:rsidRDefault="0036025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256" w:rsidRDefault="0036025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D43"/>
    <w:rsid w:val="00360256"/>
    <w:rsid w:val="00472F47"/>
    <w:rsid w:val="004E2D43"/>
    <w:rsid w:val="00521639"/>
    <w:rsid w:val="006F7359"/>
    <w:rsid w:val="00821675"/>
    <w:rsid w:val="00903171"/>
    <w:rsid w:val="009126FF"/>
    <w:rsid w:val="00DE23C1"/>
    <w:rsid w:val="00E70835"/>
    <w:rsid w:val="00F044AD"/>
    <w:rsid w:val="00FA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607DC0-8317-4860-B1C4-C340A1A50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F4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2F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F73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6F7359"/>
  </w:style>
  <w:style w:type="paragraph" w:styleId="a6">
    <w:name w:val="footer"/>
    <w:basedOn w:val="a"/>
    <w:link w:val="a7"/>
    <w:uiPriority w:val="99"/>
    <w:unhideWhenUsed/>
    <w:rsid w:val="006F73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6F73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2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3510</Words>
  <Characters>2002</Characters>
  <Application>Microsoft Office Word</Application>
  <DocSecurity>0</DocSecurity>
  <Lines>16</Lines>
  <Paragraphs>11</Paragraphs>
  <ScaleCrop>false</ScaleCrop>
  <Company>Hewlett-Packard Company</Company>
  <LinksUpToDate>false</LinksUpToDate>
  <CharactersWithSpaces>5501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Іван Бабій</cp:lastModifiedBy>
  <cp:revision>10</cp:revision>
  <dcterms:created xsi:type="dcterms:W3CDTF">2026-03-25T08:10:00Z</dcterms:created>
  <dcterms:modified xsi:type="dcterms:W3CDTF">2026-04-07T08:40:00Z</dcterms:modified>
</cp:coreProperties>
</file>